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4552" w14:textId="776CD0C1" w:rsidR="005B2165" w:rsidRPr="00E103D6" w:rsidRDefault="00E103D6" w:rsidP="00511FA4">
      <w:pPr>
        <w:rPr>
          <w:b/>
          <w:bCs/>
        </w:rPr>
      </w:pPr>
      <w:r w:rsidRPr="00E103D6">
        <w:rPr>
          <w:b/>
          <w:bCs/>
        </w:rPr>
        <w:t>EJERCICIO 2024</w:t>
      </w:r>
    </w:p>
    <w:p w14:paraId="44E5DC4D" w14:textId="77777777" w:rsidR="00E103D6" w:rsidRPr="00E518DE" w:rsidRDefault="00E103D6" w:rsidP="00E103D6">
      <w:pPr>
        <w:pStyle w:val="Ttulo4"/>
        <w:keepNext w:val="0"/>
        <w:keepLines w:val="0"/>
        <w:spacing w:before="120" w:line="280" w:lineRule="exact"/>
        <w:jc w:val="both"/>
      </w:pPr>
      <w:r>
        <w:t>6</w:t>
      </w:r>
      <w:r w:rsidRPr="0047692A">
        <w:t>.  ACTIVOS FINANCIEROS</w:t>
      </w:r>
      <w:r w:rsidRPr="00E518DE">
        <w:t xml:space="preserve"> </w:t>
      </w:r>
    </w:p>
    <w:p w14:paraId="41414E9D" w14:textId="77777777" w:rsidR="00E103D6" w:rsidRPr="00E518DE" w:rsidRDefault="00E103D6" w:rsidP="00E103D6">
      <w:pPr>
        <w:spacing w:before="120" w:line="280" w:lineRule="exact"/>
        <w:jc w:val="both"/>
        <w:rPr>
          <w:u w:val="single"/>
        </w:rPr>
      </w:pPr>
      <w:r>
        <w:rPr>
          <w:u w:val="single"/>
        </w:rPr>
        <w:t>6</w:t>
      </w:r>
      <w:r w:rsidRPr="00E518DE">
        <w:rPr>
          <w:u w:val="single"/>
        </w:rPr>
        <w:t xml:space="preserve">.1 Activos financieros no corrientes </w:t>
      </w:r>
    </w:p>
    <w:p w14:paraId="0171B24F" w14:textId="77777777" w:rsidR="00E103D6" w:rsidRPr="00E518DE" w:rsidRDefault="00E103D6" w:rsidP="00E103D6">
      <w:pPr>
        <w:spacing w:before="120" w:line="280" w:lineRule="exact"/>
        <w:jc w:val="both"/>
      </w:pPr>
      <w:r w:rsidRPr="00E518DE">
        <w:t xml:space="preserve">La Fundación no dispone de este tipo de activos financieros. </w:t>
      </w:r>
    </w:p>
    <w:p w14:paraId="01D228F1" w14:textId="77777777" w:rsidR="00E103D6" w:rsidRDefault="00E103D6" w:rsidP="00E103D6">
      <w:pPr>
        <w:spacing w:before="120" w:line="280" w:lineRule="exact"/>
        <w:jc w:val="both"/>
        <w:rPr>
          <w:u w:val="single"/>
        </w:rPr>
      </w:pPr>
      <w:r>
        <w:rPr>
          <w:u w:val="single"/>
        </w:rPr>
        <w:t>6</w:t>
      </w:r>
      <w:r w:rsidRPr="00E518DE">
        <w:rPr>
          <w:u w:val="single"/>
        </w:rPr>
        <w:t xml:space="preserve">.2 Activos financieros corrientes </w:t>
      </w:r>
    </w:p>
    <w:p w14:paraId="7679476B" w14:textId="77777777" w:rsidR="00E103D6" w:rsidRDefault="00E103D6" w:rsidP="00E103D6">
      <w:pPr>
        <w:spacing w:before="120" w:line="280" w:lineRule="exact"/>
        <w:jc w:val="both"/>
      </w:pPr>
      <w:r w:rsidRPr="00301490">
        <w:t xml:space="preserve">El detalle de activos financieros a corto plazo a </w:t>
      </w:r>
      <w:r>
        <w:t>31 de diciembre de 2024, excluido saldos con administraciones públicas (Nota 9)</w:t>
      </w:r>
      <w:r w:rsidRPr="00301490">
        <w:t>, es el siguiente, en euros: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320"/>
        <w:gridCol w:w="1320"/>
      </w:tblGrid>
      <w:tr w:rsidR="00E103D6" w:rsidRPr="00317B6A" w14:paraId="15E66A57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5B5BD1C" w14:textId="77777777" w:rsidR="00E103D6" w:rsidRPr="009202F4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Créditos, derivados y otros a corto plazo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48248F3F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3D9846F1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</w:tr>
      <w:tr w:rsidR="00E103D6" w:rsidRPr="00317B6A" w14:paraId="282FD7B2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3677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 xml:space="preserve">Activos valor razonable con cambios en </w:t>
            </w:r>
            <w:proofErr w:type="spellStart"/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pyg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492D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168.269,19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C03EF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168.027,27</w:t>
            </w:r>
          </w:p>
        </w:tc>
      </w:tr>
      <w:tr w:rsidR="00E103D6" w:rsidRPr="00317B6A" w14:paraId="3D3426F9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28268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Préstamos y partidas a cobrar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1B935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25.892,72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AEF88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25.869,74</w:t>
            </w:r>
          </w:p>
        </w:tc>
      </w:tr>
      <w:tr w:rsidR="00E103D6" w:rsidRPr="00317B6A" w14:paraId="6444E8E6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4C7EDE2" w14:textId="77777777" w:rsidR="00E103D6" w:rsidRPr="009202F4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Activos financieros a corto plazo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4FDBF42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194.161,91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59F1DBF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193.897,01</w:t>
            </w:r>
          </w:p>
        </w:tc>
      </w:tr>
    </w:tbl>
    <w:p w14:paraId="42A7A874" w14:textId="77777777" w:rsidR="00E103D6" w:rsidRDefault="00E103D6" w:rsidP="00E103D6">
      <w:pPr>
        <w:spacing w:before="120" w:line="280" w:lineRule="exact"/>
        <w:jc w:val="both"/>
      </w:pPr>
    </w:p>
    <w:p w14:paraId="34F64F5F" w14:textId="77777777" w:rsidR="00E103D6" w:rsidRDefault="00E103D6" w:rsidP="00E103D6">
      <w:pPr>
        <w:keepNext/>
        <w:keepLines/>
        <w:spacing w:before="120" w:line="280" w:lineRule="exact"/>
        <w:jc w:val="both"/>
      </w:pPr>
      <w:r w:rsidRPr="00092822">
        <w:t>La composición de los préstamos y partidas a cobrar a 31 de diciembre de 20</w:t>
      </w:r>
      <w:r>
        <w:t>24</w:t>
      </w:r>
      <w:r w:rsidRPr="00092822">
        <w:t xml:space="preserve"> es el siguiente, en euros: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320"/>
        <w:gridCol w:w="1320"/>
      </w:tblGrid>
      <w:tr w:rsidR="00E103D6" w:rsidRPr="00317B6A" w14:paraId="671BABB3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84FB232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54741B54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05494654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</w:tr>
      <w:tr w:rsidR="00E103D6" w:rsidRPr="00317B6A" w14:paraId="04B2BE8E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F228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u w:val="single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u w:val="single"/>
                <w:lang w:eastAsia="es-ES"/>
              </w:rPr>
              <w:t>Operaciones comerciales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B33C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E24E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4ACEE486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F692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Clientes por prestación de servicios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42696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949BE" w14:textId="77777777" w:rsidR="00E103D6" w:rsidRPr="009202F4" w:rsidRDefault="00E103D6" w:rsidP="0009574C">
            <w:pPr>
              <w:spacing w:line="240" w:lineRule="auto"/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6E60624C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D519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Clientes empresa del grupo (Nota 10)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919EA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40D55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5865FA34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F772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Anticipo a proveedores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9162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FC39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3C3E4013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C9260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65E2" w14:textId="77777777" w:rsidR="00E103D6" w:rsidRPr="009202F4" w:rsidRDefault="00E103D6" w:rsidP="0009574C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765A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00A1E060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987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u w:val="single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u w:val="single"/>
                <w:lang w:eastAsia="es-ES"/>
              </w:rPr>
              <w:t>Operaciones no comerciales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A49A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28980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51B86FAA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736D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Deudores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E116A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25.892,72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ED544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25.869,74</w:t>
            </w:r>
          </w:p>
        </w:tc>
      </w:tr>
      <w:tr w:rsidR="00E103D6" w:rsidRPr="00317B6A" w14:paraId="36974D79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9E0E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C5BFF" w14:textId="77777777" w:rsidR="00E103D6" w:rsidRPr="009202F4" w:rsidRDefault="00E103D6" w:rsidP="0009574C">
            <w:pPr>
              <w:spacing w:line="240" w:lineRule="auto"/>
              <w:ind w:firstLineChars="100" w:firstLine="180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22877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620C0DB9" w14:textId="77777777" w:rsidTr="0009574C">
        <w:trPr>
          <w:trHeight w:val="240"/>
          <w:jc w:val="center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583F88A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2E2C151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25.892,72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01F0B95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25.869,74</w:t>
            </w:r>
          </w:p>
        </w:tc>
      </w:tr>
    </w:tbl>
    <w:p w14:paraId="03774DB3" w14:textId="77777777" w:rsidR="00E103D6" w:rsidRDefault="00E103D6" w:rsidP="00E103D6">
      <w:pPr>
        <w:keepNext/>
        <w:keepLines/>
        <w:spacing w:before="120" w:line="280" w:lineRule="exact"/>
        <w:jc w:val="both"/>
      </w:pPr>
    </w:p>
    <w:p w14:paraId="12EC7730" w14:textId="77777777" w:rsidR="00E103D6" w:rsidRPr="00E518DE" w:rsidRDefault="00E103D6" w:rsidP="00E103D6">
      <w:pPr>
        <w:spacing w:before="120" w:line="280" w:lineRule="exact"/>
        <w:jc w:val="both"/>
      </w:pPr>
      <w:r w:rsidRPr="00E518DE">
        <w:t xml:space="preserve">Los </w:t>
      </w:r>
      <w:r>
        <w:t>Patrono</w:t>
      </w:r>
      <w:r w:rsidRPr="00E518DE">
        <w:t xml:space="preserve">s consideran que el importe en libros de las cuentas de deudores comerciales y otras cuentas a cobrar se aproxima a su valor razonable </w:t>
      </w:r>
    </w:p>
    <w:p w14:paraId="14A537E5" w14:textId="77777777" w:rsidR="00E103D6" w:rsidRPr="00317B6A" w:rsidRDefault="00E103D6" w:rsidP="00E103D6">
      <w:pPr>
        <w:pStyle w:val="Ttulo4"/>
        <w:keepNext w:val="0"/>
        <w:keepLines w:val="0"/>
        <w:spacing w:before="0" w:line="280" w:lineRule="exact"/>
        <w:jc w:val="both"/>
        <w:rPr>
          <w:rFonts w:cs="Calibri"/>
        </w:rPr>
      </w:pPr>
    </w:p>
    <w:p w14:paraId="215DFC4C" w14:textId="77777777" w:rsidR="00E103D6" w:rsidRPr="00317B6A" w:rsidRDefault="00E103D6" w:rsidP="00E103D6">
      <w:pPr>
        <w:pStyle w:val="Ttulo4"/>
        <w:keepNext w:val="0"/>
        <w:keepLines w:val="0"/>
        <w:spacing w:before="120" w:line="280" w:lineRule="exact"/>
        <w:jc w:val="both"/>
        <w:rPr>
          <w:rFonts w:cs="Calibri"/>
        </w:rPr>
      </w:pPr>
      <w:r w:rsidRPr="00317B6A">
        <w:rPr>
          <w:rFonts w:cs="Calibri"/>
        </w:rPr>
        <w:t xml:space="preserve">7.  PASIVOS FINANCIEROS </w:t>
      </w:r>
    </w:p>
    <w:p w14:paraId="2DA4BA9D" w14:textId="77777777" w:rsidR="00E103D6" w:rsidRDefault="00E103D6" w:rsidP="00E103D6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  <w:r w:rsidRPr="00F5511F">
        <w:t>El detalle de pasivos financieros a corto plazo a 31 de diciembre de 202</w:t>
      </w:r>
      <w:r>
        <w:t>4</w:t>
      </w:r>
      <w:r w:rsidRPr="00F5511F">
        <w:t>, excluido saldos con administraciones públicas (Nota 9), es el siguiente, en euros:</w:t>
      </w:r>
    </w:p>
    <w:tbl>
      <w:tblPr>
        <w:tblW w:w="63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6"/>
        <w:gridCol w:w="1216"/>
        <w:gridCol w:w="1216"/>
      </w:tblGrid>
      <w:tr w:rsidR="00E103D6" w:rsidRPr="00317B6A" w14:paraId="40637786" w14:textId="77777777" w:rsidTr="0009574C">
        <w:trPr>
          <w:trHeight w:val="255"/>
          <w:jc w:val="center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2397EC0F" w14:textId="77777777" w:rsidR="00E103D6" w:rsidRPr="009202F4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Pasivos financieros a coste amortizado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647B8D2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5889FAB3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</w:tr>
      <w:tr w:rsidR="00E103D6" w:rsidRPr="00317B6A" w14:paraId="4AC7C1C7" w14:textId="77777777" w:rsidTr="0009574C">
        <w:trPr>
          <w:trHeight w:val="255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D28FF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Deudas a corto plazo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A85E5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F7212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0949C5BB" w14:textId="77777777" w:rsidTr="0009574C">
        <w:trPr>
          <w:trHeight w:val="24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1D3B2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color w:val="000000"/>
                <w:sz w:val="18"/>
                <w:szCs w:val="18"/>
                <w:lang w:eastAsia="es-ES"/>
              </w:rPr>
              <w:t>Derivados y otros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33CCB" w14:textId="77777777" w:rsidR="00E103D6" w:rsidRPr="009202F4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FE53B" w14:textId="77777777" w:rsidR="00E103D6" w:rsidRPr="009202F4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2E93C97A" w14:textId="77777777" w:rsidTr="0009574C">
        <w:trPr>
          <w:trHeight w:val="240"/>
          <w:jc w:val="center"/>
        </w:trPr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34832" w14:textId="77777777" w:rsidR="00E103D6" w:rsidRPr="009202F4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65A3A2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434AA8" w14:textId="77777777" w:rsidR="00E103D6" w:rsidRPr="009202F4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202F4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</w:tbl>
    <w:p w14:paraId="76A51ADE" w14:textId="77777777" w:rsidR="00E103D6" w:rsidRDefault="00E103D6" w:rsidP="00E103D6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</w:p>
    <w:p w14:paraId="3704B6C7" w14:textId="77777777" w:rsidR="00E103D6" w:rsidRDefault="00E103D6" w:rsidP="00E103D6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  <w:r w:rsidRPr="00F5511F">
        <w:t>El detalle de débitos y partidas a pagar a 31 de diciembre de 202</w:t>
      </w:r>
      <w:r>
        <w:t>4</w:t>
      </w:r>
      <w:r w:rsidRPr="00F5511F">
        <w:t xml:space="preserve"> se indica a continuación, en euros:</w:t>
      </w:r>
    </w:p>
    <w:tbl>
      <w:tblPr>
        <w:tblW w:w="630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8"/>
        <w:gridCol w:w="1216"/>
        <w:gridCol w:w="1216"/>
      </w:tblGrid>
      <w:tr w:rsidR="00E103D6" w:rsidRPr="00317B6A" w14:paraId="28F715B6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4AE4BB25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3EC65E3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F0DA16F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31/12/2023</w:t>
            </w:r>
          </w:p>
        </w:tc>
      </w:tr>
      <w:tr w:rsidR="00E103D6" w:rsidRPr="00317B6A" w14:paraId="77D62792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A08C0A8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Por operaciones comerciales: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CD3C932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3DA46AC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</w:tr>
      <w:tr w:rsidR="00E103D6" w:rsidRPr="00317B6A" w14:paraId="79BE32A5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90C3D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Acreedores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7845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307,69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CF7F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E103D6" w:rsidRPr="00317B6A" w14:paraId="3D93E504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9D95B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Acreedores empresa del grupo (Nota 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43CF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4E8A" w14:textId="77777777" w:rsidR="00E103D6" w:rsidRPr="001F2B15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670DAA8A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DC59EF8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saldos por </w:t>
            </w:r>
            <w:proofErr w:type="spellStart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op</w:t>
            </w:r>
            <w:proofErr w:type="spellEnd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. Comerciales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1708C19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307,69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5BB8C99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E103D6" w:rsidRPr="00317B6A" w14:paraId="786719EC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44BA0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E449" w14:textId="77777777" w:rsidR="00E103D6" w:rsidRPr="001F2B15" w:rsidRDefault="00E103D6" w:rsidP="0009574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38FF8" w14:textId="77777777" w:rsidR="00E103D6" w:rsidRPr="001F2B15" w:rsidRDefault="00E103D6" w:rsidP="0009574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2365FC97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65A6441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Por operaciones no comerciales: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4C4CC47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CDDC89D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</w:tr>
      <w:tr w:rsidR="00E103D6" w:rsidRPr="00317B6A" w14:paraId="6129B50E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7E042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EAE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06B8" w14:textId="77777777" w:rsidR="00E103D6" w:rsidRPr="001F2B15" w:rsidRDefault="00E103D6" w:rsidP="0009574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E103D6" w:rsidRPr="00317B6A" w14:paraId="665C72A8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813CFCD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Total</w:t>
            </w:r>
            <w:proofErr w:type="gramEnd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saldos por </w:t>
            </w:r>
            <w:proofErr w:type="spellStart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op</w:t>
            </w:r>
            <w:proofErr w:type="spellEnd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. No comerciales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B17ACA9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647AA48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E103D6" w:rsidRPr="00317B6A" w14:paraId="665B5A3D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78375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ACC9C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863D9" w14:textId="77777777" w:rsidR="00E103D6" w:rsidRPr="001F2B15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103D6" w:rsidRPr="00317B6A" w14:paraId="3030C5A1" w14:textId="77777777" w:rsidTr="0009574C">
        <w:trPr>
          <w:trHeight w:val="240"/>
          <w:jc w:val="center"/>
        </w:trPr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A1D144" w14:textId="77777777" w:rsidR="00E103D6" w:rsidRPr="001F2B15" w:rsidRDefault="00E103D6" w:rsidP="0009574C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débitos y partidas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FE60841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307,69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6D76455" w14:textId="77777777" w:rsidR="00E103D6" w:rsidRPr="001F2B15" w:rsidRDefault="00E103D6" w:rsidP="0009574C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B15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</w:tbl>
    <w:p w14:paraId="5A1A8688" w14:textId="77777777" w:rsidR="00E103D6" w:rsidRDefault="00E103D6" w:rsidP="00E103D6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</w:p>
    <w:p w14:paraId="46A7EF77" w14:textId="77777777" w:rsidR="00E103D6" w:rsidRPr="00317B6A" w:rsidRDefault="00E103D6" w:rsidP="00E103D6">
      <w:pPr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cs="Calibri"/>
          <w:u w:val="single"/>
        </w:rPr>
      </w:pPr>
    </w:p>
    <w:p w14:paraId="339A7CD3" w14:textId="77777777" w:rsidR="00E103D6" w:rsidRPr="00317B6A" w:rsidRDefault="00E103D6" w:rsidP="00E103D6">
      <w:pPr>
        <w:keepNext/>
        <w:keepLines/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cs="Calibri"/>
          <w:u w:val="single"/>
        </w:rPr>
      </w:pPr>
      <w:r w:rsidRPr="00317B6A">
        <w:rPr>
          <w:rFonts w:cs="Calibri"/>
          <w:u w:val="single"/>
        </w:rPr>
        <w:t>Otra información</w:t>
      </w:r>
    </w:p>
    <w:p w14:paraId="48B38743" w14:textId="77777777" w:rsidR="00E103D6" w:rsidRPr="00317B6A" w:rsidRDefault="00E103D6" w:rsidP="00E103D6">
      <w:pPr>
        <w:pStyle w:val="CM23"/>
        <w:spacing w:before="120" w:after="0" w:line="280" w:lineRule="exact"/>
        <w:jc w:val="both"/>
        <w:rPr>
          <w:color w:val="000000"/>
          <w:sz w:val="22"/>
          <w:szCs w:val="22"/>
        </w:rPr>
      </w:pPr>
      <w:r w:rsidRPr="00317B6A">
        <w:rPr>
          <w:color w:val="000000"/>
          <w:sz w:val="22"/>
          <w:szCs w:val="22"/>
        </w:rPr>
        <w:t xml:space="preserve">No se mantiene ningún tipo de pólizas de crédito con entidades bancarias. </w:t>
      </w:r>
    </w:p>
    <w:p w14:paraId="2A5902A9" w14:textId="77777777" w:rsidR="00E103D6" w:rsidRPr="003A6395" w:rsidRDefault="00E103D6" w:rsidP="00E103D6">
      <w:pPr>
        <w:spacing w:before="240" w:after="120" w:line="280" w:lineRule="exact"/>
        <w:jc w:val="both"/>
        <w:rPr>
          <w:u w:val="single"/>
        </w:rPr>
      </w:pPr>
      <w:r w:rsidRPr="003A6395">
        <w:rPr>
          <w:u w:val="single"/>
        </w:rPr>
        <w:t>Información sobre el periodo medio de pago a proveedores</w:t>
      </w:r>
    </w:p>
    <w:p w14:paraId="33C7E7C2" w14:textId="77777777" w:rsidR="00E103D6" w:rsidRDefault="00E103D6" w:rsidP="00E103D6">
      <w:pPr>
        <w:spacing w:line="280" w:lineRule="exact"/>
        <w:jc w:val="both"/>
      </w:pPr>
      <w:r w:rsidRPr="003A6395">
        <w:t xml:space="preserve">De acuerdo a lo establecido en la Ley 15/2010, de 5 de julio de medidas de lucha contra la morosidad en las operaciones comerciales, se trata de mantener el período medio de pago en un máximo de 30 días. </w:t>
      </w:r>
    </w:p>
    <w:tbl>
      <w:tblPr>
        <w:tblW w:w="63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6"/>
        <w:gridCol w:w="1216"/>
        <w:gridCol w:w="1216"/>
      </w:tblGrid>
      <w:tr w:rsidR="00E103D6" w:rsidRPr="00317B6A" w14:paraId="28771E44" w14:textId="77777777" w:rsidTr="0009574C">
        <w:trPr>
          <w:trHeight w:val="24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1712D991" w14:textId="77777777" w:rsidR="00E103D6" w:rsidRPr="00F242D6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F242D6">
              <w:rPr>
                <w:rFonts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49314C38" w14:textId="77777777" w:rsidR="00E103D6" w:rsidRPr="00F242D6" w:rsidRDefault="00E103D6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242D6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202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0345D132" w14:textId="77777777" w:rsidR="00E103D6" w:rsidRPr="00F242D6" w:rsidRDefault="00E103D6" w:rsidP="0009574C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242D6"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202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</w:tr>
      <w:tr w:rsidR="00E103D6" w:rsidRPr="00317B6A" w14:paraId="3AB7F620" w14:textId="77777777" w:rsidTr="0009574C">
        <w:trPr>
          <w:trHeight w:val="240"/>
          <w:jc w:val="center"/>
        </w:trPr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D0EBE5" w14:textId="77777777" w:rsidR="00E103D6" w:rsidRPr="00F242D6" w:rsidRDefault="00E103D6" w:rsidP="0009574C">
            <w:pPr>
              <w:spacing w:line="240" w:lineRule="auto"/>
              <w:rPr>
                <w:rFonts w:cs="Calibri"/>
                <w:color w:val="000000"/>
                <w:sz w:val="18"/>
                <w:szCs w:val="18"/>
                <w:lang w:eastAsia="es-ES"/>
              </w:rPr>
            </w:pPr>
            <w:r w:rsidRPr="00F242D6">
              <w:rPr>
                <w:rFonts w:cs="Calibri"/>
                <w:color w:val="000000"/>
                <w:sz w:val="18"/>
                <w:szCs w:val="18"/>
                <w:lang w:eastAsia="es-ES"/>
              </w:rPr>
              <w:t>Periodo medio de pago proveedores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F6B530" w14:textId="77777777" w:rsidR="00E103D6" w:rsidRPr="00F242D6" w:rsidRDefault="00E103D6" w:rsidP="0009574C">
            <w:pPr>
              <w:spacing w:line="240" w:lineRule="auto"/>
              <w:jc w:val="center"/>
              <w:rPr>
                <w:rFonts w:cs="Calibri"/>
                <w:sz w:val="18"/>
                <w:szCs w:val="18"/>
                <w:lang w:eastAsia="es-ES"/>
              </w:rPr>
            </w:pPr>
            <w:r w:rsidRPr="00F242D6">
              <w:rPr>
                <w:rFonts w:cs="Calibri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91DC2A" w14:textId="77777777" w:rsidR="00E103D6" w:rsidRPr="00F242D6" w:rsidRDefault="00E103D6" w:rsidP="0009574C">
            <w:pPr>
              <w:spacing w:line="240" w:lineRule="auto"/>
              <w:jc w:val="center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0,00</w:t>
            </w:r>
          </w:p>
        </w:tc>
      </w:tr>
    </w:tbl>
    <w:p w14:paraId="3E69EC50" w14:textId="77777777" w:rsidR="00E103D6" w:rsidRDefault="00E103D6" w:rsidP="00E103D6">
      <w:pPr>
        <w:spacing w:line="280" w:lineRule="exact"/>
        <w:jc w:val="both"/>
      </w:pPr>
    </w:p>
    <w:p w14:paraId="009B85DE" w14:textId="77777777" w:rsidR="00E103D6" w:rsidRDefault="00E103D6" w:rsidP="00E103D6">
      <w:pPr>
        <w:spacing w:before="120" w:after="120" w:line="280" w:lineRule="exact"/>
        <w:jc w:val="both"/>
      </w:pPr>
      <w:r w:rsidRPr="003572EC">
        <w:t>Los importes que figuran en las part</w:t>
      </w:r>
      <w:r>
        <w:t>idas de “Acreedores”</w:t>
      </w:r>
      <w:r w:rsidRPr="003572EC">
        <w:t xml:space="preserve"> no muestran saldos pendientes de pago que acumulen un aplazamiento superior al permitido por la Ley</w:t>
      </w:r>
      <w:r>
        <w:t>.</w:t>
      </w:r>
    </w:p>
    <w:p w14:paraId="696B5017" w14:textId="77777777" w:rsidR="00E103D6" w:rsidRPr="0069508B" w:rsidRDefault="00E103D6" w:rsidP="00E103D6">
      <w:pPr>
        <w:spacing w:before="120" w:after="120" w:line="280" w:lineRule="exact"/>
        <w:jc w:val="both"/>
        <w:rPr>
          <w:color w:val="FF0000"/>
        </w:rPr>
      </w:pPr>
    </w:p>
    <w:p w14:paraId="15C1BFC0" w14:textId="77777777" w:rsidR="00E103D6" w:rsidRPr="00511FA4" w:rsidRDefault="00E103D6" w:rsidP="00511FA4"/>
    <w:sectPr w:rsidR="00E103D6" w:rsidRPr="00511FA4" w:rsidSect="006C1B9B">
      <w:headerReference w:type="default" r:id="rId8"/>
      <w:footerReference w:type="default" r:id="rId9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FA60" w14:textId="77777777"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14:paraId="0E8ACE7E" w14:textId="77777777"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noGrotesque-Bold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A54C" w14:textId="77777777"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14:paraId="4B263ABC" w14:textId="77777777"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F82029" wp14:editId="1BF6C8EC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C79CB4"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14:paraId="14A82E3E" w14:textId="77777777"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14:paraId="1302C23D" w14:textId="77777777"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r w:rsidRPr="005F38CE">
      <w:rPr>
        <w:b/>
        <w:lang w:val="en-US"/>
      </w:rPr>
      <w:t>tel</w:t>
    </w:r>
    <w:proofErr w:type="spell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0D36" w14:textId="77777777"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14:paraId="17E9DBFA" w14:textId="77777777"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F21" w14:textId="77777777"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207E4634" wp14:editId="2757FAAE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538AB1E" wp14:editId="1A0989CC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B22D6" w14:textId="77777777" w:rsidR="009544A6" w:rsidRDefault="009544A6">
    <w:pPr>
      <w:pStyle w:val="Encabezado"/>
    </w:pPr>
  </w:p>
  <w:p w14:paraId="66A46161" w14:textId="77777777"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BA5"/>
    <w:multiLevelType w:val="hybridMultilevel"/>
    <w:tmpl w:val="2ADA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97076"/>
    <w:rsid w:val="004A21B5"/>
    <w:rsid w:val="004B23BD"/>
    <w:rsid w:val="004C521C"/>
    <w:rsid w:val="004D21B9"/>
    <w:rsid w:val="004F496B"/>
    <w:rsid w:val="00511FA4"/>
    <w:rsid w:val="00530F9E"/>
    <w:rsid w:val="0056700F"/>
    <w:rsid w:val="005875B4"/>
    <w:rsid w:val="0059490B"/>
    <w:rsid w:val="005A30E0"/>
    <w:rsid w:val="005A48CB"/>
    <w:rsid w:val="005A4911"/>
    <w:rsid w:val="005A6380"/>
    <w:rsid w:val="005B2165"/>
    <w:rsid w:val="005B2BE5"/>
    <w:rsid w:val="005B44C4"/>
    <w:rsid w:val="005D082F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308C2"/>
    <w:rsid w:val="007532BC"/>
    <w:rsid w:val="00753FE1"/>
    <w:rsid w:val="00763BD6"/>
    <w:rsid w:val="007840AE"/>
    <w:rsid w:val="00784DF5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8F3AF2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091A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6DD8"/>
    <w:rsid w:val="00B45DBA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103D6"/>
    <w:rsid w:val="00E50766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CC9AAA"/>
  <w15:docId w15:val="{B962C42E-DA66-47FF-A093-B62E7B6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E103D6"/>
    <w:pPr>
      <w:widowControl w:val="0"/>
      <w:spacing w:after="465"/>
    </w:pPr>
    <w:rPr>
      <w:rFonts w:ascii="Calibri" w:eastAsia="Times New Roman" w:hAnsi="Calibri" w:cs="Calibri"/>
      <w:color w:val="auto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05511-6B2F-4065-9EE7-2A5E0EFAD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556D2-3665-40EF-8CAA-D319C1A48A3F}"/>
</file>

<file path=customXml/itemProps3.xml><?xml version="1.0" encoding="utf-8"?>
<ds:datastoreItem xmlns:ds="http://schemas.openxmlformats.org/officeDocument/2006/customXml" ds:itemID="{2ADF27B1-1197-44D5-B513-0EDFE0B4A275}"/>
</file>

<file path=customXml/itemProps4.xml><?xml version="1.0" encoding="utf-8"?>
<ds:datastoreItem xmlns:ds="http://schemas.openxmlformats.org/officeDocument/2006/customXml" ds:itemID="{2DBE8049-C322-4171-8EF3-0C653A6E9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2</cp:revision>
  <cp:lastPrinted>2019-03-13T12:12:00Z</cp:lastPrinted>
  <dcterms:created xsi:type="dcterms:W3CDTF">2025-06-09T13:53:00Z</dcterms:created>
  <dcterms:modified xsi:type="dcterms:W3CDTF">2025-06-09T13:53:00Z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